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Procedury postępowania z dzieckiem przewlekle chorym </w:t>
      </w:r>
    </w:p>
    <w:bookmarkEnd w:id="0"/>
    <w:p w:rsidR="005A7560" w:rsidRPr="005A7560" w:rsidRDefault="00633E6C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73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</w:t>
      </w:r>
      <w:r w:rsidR="005A7560"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B973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Szkole Podstawowej  </w:t>
      </w:r>
      <w:proofErr w:type="spellStart"/>
      <w:r w:rsidRPr="00B973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im.Marii</w:t>
      </w:r>
      <w:proofErr w:type="spellEnd"/>
      <w:r w:rsidRPr="00B973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Konopnickiej w Dziekanowie Leśnym 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                      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I. Obowiązki rodzica: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 przypadku ucznia ro</w:t>
      </w:r>
      <w:r w:rsidR="00633E6C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zpoczynającego naukę w szkole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rodzic najpóźniej do 1 września powinien dostarczyć wychowawcy informacje o stanie zdrowia dziecka przewlekle chorego,  objawach choroby, zagrożeniach zdrowotnych, przyjmowanych lekach i ich wpływie na organizm. 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Jeśli choroba zostanie zdiagnozowana podczas uczęszczania do szkoły rodzic powinien niezwłocznie poinformować o tym fakcie wychowawcę. 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 Rodzic jest zobowiązany do stałej współpracy z wychowawcą dziecka chorego.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II. Obowiązki wychowawcy: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Wychowawca jest zobowiązany do przekazania informacji Radzie Pedagogicznej </w:t>
      </w:r>
      <w:r w:rsidR="00633E6C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pozostałym pracownikom szkoły o sposobach postępowania z chorym dzieckiem na co dzień oraz w sytuacji zaostrzenia objawów czy ataku choroby.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III. Obowiązki nauczycieli: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Nauczyciele są zobowiązani dostosować formy pracy dydaktycznej, dobór treści i metod oraz organizację nauczania do możliwości psychofizycznych tego ucznia, a także do objęcia go różnymi formami pomocy psychologiczno-pedagogicznej.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 przypadku nasilenia choroby u dziecka podczas pobytu w szkole dyrektor lub nauczyciel niezwłocznie informuje o zaistniałej sytuacji rodziców lub prawnych opiekunów.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IV. Główne sposoby pomocy przewlekle choremu dziecku realizowane przez grono pedagogiczne, innych pracowników szkoły oraz uczniów: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*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zapewnienie poczucia bezpieczeństwa psychicznego i fizycznego oraz zaufania do grupy i nauczyciela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  pomoc w pokonywaniu trudności, uczenie samodzielności oraz nowych umiejętności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  budowanie przyjaznych relacji w zespole klasowym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  traktowanie chorego dziecka jako pełnoprawnego członka klasy,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* uwrażliwianie dzieci zdrowych na potrzeby i przeżycia dziecka chorego,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 uwrażliwianie dziecka chorego na potrzeby i przeżycia innych uczniów,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 motywowanie do kontaktów i współdziałania z innymi dziećmi,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 dostarczanie wielu możliwości do działania i osiągania sukcesów,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 motywowanie do aktywności i rozwoju zainteresowań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*  pomoc w nadrabianiu zaległości szkolnych, dostosowanie wymagań do </w:t>
      </w:r>
      <w:r w:rsidR="00633E6C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aktualnych  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możliwości psychofizycznych dziecka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  rozmowy o uczuciach i trudnych sprawach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  zapewnienie dziecku wsparcia i pomocy psychologiczno-pedagogicznej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 stała współpraca z rodzicami, pielęgniarką i nauczycielami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* odpowiednia organizacja czasu pracy ucznia.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Dziecko z astmą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NAKAZY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Częste wietrzenie </w:t>
      </w:r>
      <w:proofErr w:type="spellStart"/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sal</w:t>
      </w:r>
      <w:proofErr w:type="spellEnd"/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lekcyjnych.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Dziecko, które ma objawy choroby po wysiłku, powinno przed lekcją wychowania f</w:t>
      </w:r>
      <w:r w:rsidR="00633E6C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izycznego przyjąć dodatkowy lek, zgodnie z zaleceniami lekarza. 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Ćwiczenia fizyczne należy zaczynać od rozgrzewki.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 przypadku wystąpienia u dziecka objawów duszności należy przerwać</w:t>
      </w:r>
      <w:r w:rsidR="00633E6C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wykonywanie wysiłku i pozwolić dziecku zażyć środek rozkurczowy.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ZAKAZY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Chorzy uczniowie nie powinni uczestniczyć w pracach porządkowych.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W okresie pylenia roślin dzieci z </w:t>
      </w:r>
      <w:proofErr w:type="spellStart"/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pyłkowicą</w:t>
      </w:r>
      <w:proofErr w:type="spellEnd"/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nie </w:t>
      </w:r>
      <w:r w:rsidR="00633E6C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mogą ćwiczyć na wolnym </w:t>
      </w:r>
      <w:proofErr w:type="spellStart"/>
      <w:r w:rsidR="00633E6C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powietru</w:t>
      </w:r>
      <w:proofErr w:type="spellEnd"/>
      <w:r w:rsidR="00633E6C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Astma oskrzelowa wyklucza biegi na długich dystansach, wymagających</w:t>
      </w:r>
      <w:r w:rsidR="00633E6C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długotrwałego, ciągłego wysiłku.</w:t>
      </w:r>
    </w:p>
    <w:p w:rsid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B97390" w:rsidRDefault="00B9739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97390" w:rsidRPr="005A7560" w:rsidRDefault="00B9739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OGRANICZENIA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1.Uczeń z astmą może okresowo wymagać ograniczenia aktywności fizycznej</w:t>
      </w:r>
      <w:r w:rsidR="00633E6C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dostosowania ćwiczeń do stanu zdrowia.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Dziecko uczulone na pokarmy powinno mieć adnotacje od rodziców, co może jeść</w:t>
      </w:r>
      <w:r w:rsidR="00633E6C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sytuacjach, które mogą wywołać pojawienie się objawów uczulenia.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OBSZARY DOZWOLONE I WSKAZANE DLA DZIECKA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Dzieci chore na astmę powinny uczestniczyć w za</w:t>
      </w:r>
      <w:r w:rsidR="00633E6C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jęciach z wychowania fizycznego,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wysportowane dziecko lepiej znosi okresy zaostrzeń choroby.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Uczeń z astmą nie powinien być trwale eliminowany z zajęć z wychowania fizycznego.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Dzieci z astmą mogą uprawiać biegi krótkie, a także gry zespołowe.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Dzieci z astmą mogą uprawiać gimnastykę i pływanie.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Dzieci z astmą mogą uprawiać większość sportów zimowych.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Dziecko z cukrzycą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OBJAWY HIPOGLIKEMII - niedocukrzenia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: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 . Bladość skóry, nadmierna potliwość, drżenie rąk.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Ból głowy, ból brzucha.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Szybkie bicie serca.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Uczucie silnego głodu/wstręt do jedzenia.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Osłabienie, zmęczenie.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Problemy z koncentracją, zapamiętywaniem.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Chwiejność emocjonalna, nietypowe zachowanie dziecka.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8. Napady agresji lub wesołkowatości.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9. Ziewanie/senność.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10. Zaburzenia mowy, widzenia i równowagi.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11. Zmiana charakteru pisma.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12. Uczeń nielogicznie odpowiada na zadawane pytania.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13. Kontakt ucznia z otoczeniem jest utrudniony lub traci przytomność.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14. Drgawki.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 xml:space="preserve">POSTĘPOWANIE PRZY HIPOGLIKEMII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Sprawdzić poziom glukozy we krwi potwierdzając niedocukrzenie.</w:t>
      </w:r>
    </w:p>
    <w:p w:rsidR="005A7560" w:rsidRPr="00B97390" w:rsidRDefault="00633E6C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Koniecznie zalecić dziecku podanie</w:t>
      </w:r>
      <w:r w:rsidR="005A7560"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węglowodan</w:t>
      </w:r>
      <w:r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ów prostych (sok owocowy</w:t>
      </w:r>
      <w:r w:rsidR="005A7560"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cukier spożywczy rozpuszczony</w:t>
      </w:r>
      <w:r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5A7560"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wodzie lub </w:t>
      </w:r>
      <w:r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herbacie, glukoza w tabletkach, </w:t>
      </w:r>
      <w:r w:rsidR="005A7560"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płynny miód.)</w:t>
      </w:r>
    </w:p>
    <w:p w:rsidR="00225563" w:rsidRPr="00B97390" w:rsidRDefault="00225563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225563" w:rsidRPr="00B97390" w:rsidRDefault="00225563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973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W przypadku hipoglikemii ciężkiej (dziecko nieprzytomne, brak kontaktu, brak reakcji na bodźce, drgawki): </w:t>
      </w:r>
    </w:p>
    <w:p w:rsidR="00225563" w:rsidRPr="00B97390" w:rsidRDefault="00225563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225563" w:rsidRPr="00B97390" w:rsidRDefault="00225563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Ułożyć dziecko w pozycji bocznej ustalonej. </w:t>
      </w:r>
    </w:p>
    <w:p w:rsidR="00225563" w:rsidRPr="00B97390" w:rsidRDefault="00225563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Wstrzyknąć domięśniowo glukagon (zastrzyk z glukagonem może podać pielęgniarka szkolna, lub nauczyciel/pracownik szkoły – jest to zastrzyk ratujący życie). </w:t>
      </w:r>
    </w:p>
    <w:p w:rsidR="00225563" w:rsidRPr="00B97390" w:rsidRDefault="00225563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3. Wezwać pogotowie ratunkowe. </w:t>
      </w:r>
    </w:p>
    <w:p w:rsidR="0067751A" w:rsidRPr="00B97390" w:rsidRDefault="00225563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Skontaktować się z rodzicami dziecka</w:t>
      </w:r>
    </w:p>
    <w:p w:rsidR="00225563" w:rsidRPr="005A7560" w:rsidRDefault="00225563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WOLNO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Zastępować węglowodanów prostych słodyczami zawierającymi tłuszcze, jak np.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czekolada, ponieważ utrudniają one wchłanianie glukozy z przewodu pokarmowego).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OBJAWY HIPERGLIKEMII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Wzmożone pragnienie, potrzeba częstego oddawania moczu.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Rozdrażnienie, zaburzenia koncentracji.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Złe samopoczucie, osłabienie, przygnębienie, apatia.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do ww. objawów dołączą: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ból głowy, ból brzucha.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nudności i wymioty.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ciężki oddech.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może to świadczyć o rozwoju kwasicy cukrzycowej.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Należy wtedy bezzwłocznie: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Zbadać poziom glukozy.</w:t>
      </w:r>
    </w:p>
    <w:p w:rsid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Skontaktować się z rodzicami lub wezwać pogotowie.</w:t>
      </w:r>
    </w:p>
    <w:p w:rsidR="00B97390" w:rsidRPr="005A7560" w:rsidRDefault="00B9739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634587" w:rsidRPr="005A7560" w:rsidRDefault="00634587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POSTĘPOWANIE PRZY HIPERGLIKEMII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Podajemy insulinę (tzw. dawka korekcyjna),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Uzupełniamy płyny (dziecko powinno dużo pić, przeciętnie 1litr w okresie 1,5-2 godz.,</w:t>
      </w:r>
      <w:r w:rsidR="0067751A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najlepszym płynem jest niegazowana woda mineralna),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 razie stwierdzenia hiperglikemii dziecko nie powinno jeść, dopóki poziom glikemii</w:t>
      </w:r>
      <w:r w:rsidR="0067751A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obniży się.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Szkolny kodeks praw dziecka z cukrzycą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każdemu dziecku z cukrzycą typu 1 należy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zapewnić w szkole: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Możliwość zmierzenia poziomu glukozy na </w:t>
      </w:r>
      <w:proofErr w:type="spellStart"/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glukometrze</w:t>
      </w:r>
      <w:proofErr w:type="spellEnd"/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dowolnym momencie –</w:t>
      </w:r>
      <w:r w:rsidR="0067751A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także w trakcie trwania lekcji.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Możliwość podania insuliny.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Możliwość zmiany zestawu infuzyjnego w przypadku leczenia osobista pompą</w:t>
      </w:r>
      <w:r w:rsidR="0067751A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insulinową w odpowiednich warunkach zapewniających bezpieczeństwo i dyskrecję.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Właściwe leczenie niedocukrzenia zgodnie ze schematem ustalonym z pielęgniarką</w:t>
      </w:r>
      <w:r w:rsidR="0067751A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szkolną i rodzicami dziecka.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Możliwość spożycia posiłków o określonej godzinie, a jeśli istnieje taka potrzeba,</w:t>
      </w:r>
      <w:r w:rsidR="0067751A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nawet w trakcie trwania lekcji.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Możliwość zaspokojenia pragnienia oraz możliwość korzystania z toalety, także</w:t>
      </w:r>
      <w:r w:rsidR="0067751A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czasie trwania zajęć lekcyjnych.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Możliwość uczestniczenia w pełnym zakresie w zajęciach wychowania fizycznego oraz</w:t>
      </w:r>
      <w:r w:rsidR="0067751A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różnych zajęciach pozaszkolnych, np. wycieczkach turystycznych, zielonych szkołach.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Dziecko z padaczką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RAZIE WYSTĄPIENIA NAPADU NALEŻY: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Przede wszystkim zachować spokój.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Ułożyć chorego w bezpiecznym miejscu w pozycji bezpiecznej, na boku.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Zabezpieczyć chorego przed możliwością urazu w czasie napadu – zdjąć okulary,</w:t>
      </w:r>
      <w:r w:rsidR="00B97390" w:rsidRPr="00B973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usunąć z ust ciała obce, podłożyć coś miękkiego pod głowę.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Asekurować w czasie napadu i pozostać z chorym do odzyskania pełnej świadomości.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NIE WOLNO: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Podnosić pacjenta.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Krępować jego ruchów.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Wkładać czegokolwiek między zęby lub do ust.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razie narastających trudności szkolnych, trzeba zapewnić dziecku możliwość douczania, zorganizować odpowiednio czas na naukę, z częstymi przerwami na odpoczynek, modyfikować i zmieniać sposoby przyswajania wiadomości szkolnych. Nie należy z zasady zwalniać dziecka z zajęć wychowania fizycznego ani z zabaw i zajęć ruchowych w grupie rówieśników. Należy jedynie dbać o to, aby nie dopuszczać do nadmiernego obciążenia fizycznego i psychicznego. Gdy zdarzają się napady, dziecko powinno mieć zapewnioną opiekę w drodze do i ze szkoły.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t>Dziecko z ADHD, czyli zespołem hiperkinetycznym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 pracy szkolnej uczniowie z ADHD wymagają od nauczycieli: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1.Poznania i zrozumienia specyficznych </w:t>
      </w:r>
      <w:proofErr w:type="spellStart"/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emocji dziecka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 tj. : brak koncentracji na szczegółach, trudności z utrzymaniem uwagi na zadaniach i grach, nierespektowanie podanych kolejno instrukcji, kłopoty z dokończeniem zadań i wypełnianiem codziennych obowiązków, dezorganizacja, szybkie rozpraszanie się pod wpływem bodźców zewnętrznych, nadmierna ruchliwość i gadatliwość, przerywanie bądź wtrącanie się do rozmowy )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Akceptacji, pozytywnego wsparcia, nasilonej w stosunku do innych uczniów uwagi i zainteresowania.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Organizacji środowiska zewnętrznego w formie porządku i ograniczenia bodźców.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Stosowania wzmocnień ( pochwał, nagród )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Skutecznego komunikowania ( krótkie instrukcje, powtarzanie )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 Konsekwencji w postępowaniu i ustalenia obowiązującego systemu norm i zasad.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7. Elastyczności pracy dającej możliwość dodatkowej aktywności i rozładowania emocji.</w:t>
      </w:r>
    </w:p>
    <w:p w:rsid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B97390" w:rsidRDefault="00B9739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97390" w:rsidRDefault="00B9739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B97390" w:rsidRPr="005A7560" w:rsidRDefault="00B9739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pl-PL"/>
        </w:rPr>
        <w:lastRenderedPageBreak/>
        <w:t>Dziecko z zaburzeniami lękowymi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1.Jeśli nauczyciel zauważy powtarzające się zaburzenia lękowe powinien ten fakt zgłosić rodzicom ucznia.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Pr="005A75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Zasady postępowania z uczniem z zaburzeniami lękowymi: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zapewnienie poczucia bezpieczeństwa w relacji uczeń- nauczyciel- klasa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stosowanie pochwał nawet za małe osiągnięcia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ograniczenie odpytywania na forum klasy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normalizowanie reakcji lękowych i pokazywanie adaptacyjnej funkcji lęku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uczenie techniki rozwiązywania problemów i radzenia sobie ze stresem.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5A7560" w:rsidRPr="005A7560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Procedury opracowano na podstawie poradnika Ministerstwa Edukacji Narodowej ,, Jak organizować edukację uczniów ze specjalnymi potrzebami edukacyjnymi? ‘’ oraz publikacji </w:t>
      </w:r>
    </w:p>
    <w:p w:rsidR="004A4781" w:rsidRDefault="005A7560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A75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,, One są wśród nas ‘’ zamieszczonych na stronie internetowej Pełnomocnika Rządu do Spraw Równego Traktowania.</w:t>
      </w:r>
    </w:p>
    <w:p w:rsidR="00634587" w:rsidRDefault="00634587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34587" w:rsidRDefault="00634587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634587" w:rsidRPr="00B97390" w:rsidRDefault="00634587" w:rsidP="00B973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Procedury pozytywnie zaopiniowane przez Rade Pedagogiczną oraz Radę Rodziców.</w:t>
      </w:r>
    </w:p>
    <w:sectPr w:rsidR="00634587" w:rsidRPr="00B97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2A"/>
    <w:rsid w:val="00225563"/>
    <w:rsid w:val="004A4781"/>
    <w:rsid w:val="005A7560"/>
    <w:rsid w:val="005F412A"/>
    <w:rsid w:val="00633E6C"/>
    <w:rsid w:val="00634587"/>
    <w:rsid w:val="0067751A"/>
    <w:rsid w:val="008033CB"/>
    <w:rsid w:val="00B9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E0E70"/>
  <w15:chartTrackingRefBased/>
  <w15:docId w15:val="{4C16191D-E5C6-482A-8149-68113DDB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3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8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40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4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03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6837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71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758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24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470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1414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cp:lastPrinted>2019-10-03T07:11:00Z</cp:lastPrinted>
  <dcterms:created xsi:type="dcterms:W3CDTF">2019-10-03T07:12:00Z</dcterms:created>
  <dcterms:modified xsi:type="dcterms:W3CDTF">2019-10-03T07:12:00Z</dcterms:modified>
</cp:coreProperties>
</file>